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5C2" w:rsidRPr="00111F84" w:rsidRDefault="007C25C2" w:rsidP="007C25C2">
      <w:pPr>
        <w:pStyle w:val="Titolo1"/>
        <w:ind w:left="-142" w:right="394" w:hanging="851"/>
        <w:jc w:val="both"/>
        <w:rPr>
          <w:b/>
          <w:bCs/>
          <w:i w:val="0"/>
          <w:iCs/>
        </w:rPr>
      </w:pPr>
      <w:bookmarkStart w:id="0" w:name="_GoBack"/>
      <w:proofErr w:type="spellStart"/>
      <w:r w:rsidRPr="00111F84">
        <w:rPr>
          <w:b/>
          <w:bCs/>
          <w:i w:val="0"/>
          <w:iCs/>
        </w:rPr>
        <w:t>Tab</w:t>
      </w:r>
      <w:proofErr w:type="spellEnd"/>
      <w:r w:rsidRPr="00111F84">
        <w:rPr>
          <w:b/>
          <w:bCs/>
          <w:i w:val="0"/>
          <w:iCs/>
        </w:rPr>
        <w:t>. VII.1.7A- Traffico complessivo di passeggeri rilevato nei principali aeroporti italiani - Voli nazionali, internazionali, in ambito U.E., aviazione    commerciale e generale - Anno 2019</w:t>
      </w:r>
    </w:p>
    <w:p w:rsidR="007C25C2" w:rsidRPr="00111F84" w:rsidRDefault="007C25C2" w:rsidP="007C25C2">
      <w:pPr>
        <w:ind w:left="567" w:right="394" w:hanging="851"/>
        <w:rPr>
          <w:rFonts w:ascii="Times New Roman" w:hAnsi="Times New Roman"/>
          <w:b/>
          <w:szCs w:val="24"/>
        </w:rPr>
      </w:pPr>
    </w:p>
    <w:p w:rsidR="007C25C2" w:rsidRPr="00111F84" w:rsidRDefault="007C25C2" w:rsidP="007C25C2">
      <w:pPr>
        <w:ind w:right="394" w:hanging="851"/>
        <w:rPr>
          <w:rFonts w:ascii="Times New Roman" w:hAnsi="Times New Roman"/>
          <w:i/>
          <w:szCs w:val="24"/>
        </w:rPr>
      </w:pPr>
      <w:r w:rsidRPr="00111F84">
        <w:rPr>
          <w:rFonts w:ascii="Times New Roman" w:hAnsi="Times New Roman"/>
          <w:i/>
          <w:szCs w:val="24"/>
        </w:rPr>
        <w:t>Numero di viaggiatori e variazioni rispetto all’anno precedente</w:t>
      </w:r>
    </w:p>
    <w:tbl>
      <w:tblPr>
        <w:tblW w:w="15691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709"/>
        <w:gridCol w:w="1352"/>
        <w:gridCol w:w="714"/>
        <w:gridCol w:w="1412"/>
        <w:gridCol w:w="709"/>
        <w:gridCol w:w="1276"/>
        <w:gridCol w:w="709"/>
        <w:gridCol w:w="1417"/>
        <w:gridCol w:w="709"/>
        <w:gridCol w:w="1276"/>
        <w:gridCol w:w="708"/>
        <w:gridCol w:w="1276"/>
        <w:gridCol w:w="709"/>
      </w:tblGrid>
      <w:tr w:rsidR="00111F84" w:rsidRPr="00111F84" w:rsidTr="00BB4B7E">
        <w:trPr>
          <w:trHeight w:val="59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Aeroporto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Nazionali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Internazionali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di cui UE (inclusa UK e Svizzera)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Transiti diretti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Totale Commerciale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Aviazione Generale e altri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Totale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7C25C2" w:rsidRPr="00111F84" w:rsidRDefault="007C25C2" w:rsidP="00BB4B7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%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Alghero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983.953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3,1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401.196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0,3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387.018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4.359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-55,9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1.389.508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871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1.390.379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1,8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Ancona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108.193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27,9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373.279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315.924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3.892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385,9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485.364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4.471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489.835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8,2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Bari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3.009.993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4,7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2.516.913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17,7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2.272.835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14.008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17,6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5.540.914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4.674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5.545.588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10,2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Bergamo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3.473.169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10.372.189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8.889.436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7.818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125,8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13.853.176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4.081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13.857.257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7,1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Bologna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1.948.713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-1,1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7.434.505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6.041.496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14.090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9.397.308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8.612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9.405.920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10,6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Bolzano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-99,8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1.304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-22,6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1.274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-83,2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9.461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-41,7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Brescia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55,6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8.597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209,9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-60,4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10.397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202,6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6.606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17.003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98,0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Brindisi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1.972.930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6,1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717.918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17,7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496.561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3.958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-15,8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2.694.806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2.943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2.697.749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8,8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Cagliari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3.361.623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3,2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1.377.454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25,5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1.292.502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4.501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-54,7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4.743.578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4.228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4.747.806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8,6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Catania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6.433.608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3.767.279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9,2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3.406.671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17.771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-28,1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10.218.658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4.455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10.223.113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2,9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Comiso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238.783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110.643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-36,9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110.545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2.403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351.829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266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352.095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-17,1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Crotone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151.949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81,3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17.771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17.771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169.720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169.780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102,5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Cuneo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65.092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22,5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24.695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-54,3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2.027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89.787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2.614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92.401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-19,1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Firenze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379.580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2.482.062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2.428.990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2.861.701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12.532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2.874.233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5,7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Foggia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-25,9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Genova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748.025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0,8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778.807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649.937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197,3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1.530.105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6.031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1.536.136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5,5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Grosseto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1.883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-80,1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1.406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875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3.035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-71,3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Lamezia Terme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2.207.810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7,5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763.316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707.914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6.363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-29,3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2.977.489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2.978.110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8,1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Lampedusa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275.972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275.972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1.000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276.972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2,6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Milano Linate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3.332.344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-31,2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3.204.577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-26,3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3.204.181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-26,3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2.199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73,4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6.539.120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31.864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6.570.984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-28,8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Milano Malpensa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 xml:space="preserve">(*) Lo scalo di Milano Linate </w:t>
            </w:r>
            <w:proofErr w:type="spellStart"/>
            <w:proofErr w:type="gramStart"/>
            <w:r w:rsidRPr="00111F84">
              <w:rPr>
                <w:rFonts w:ascii="Times New Roman" w:hAnsi="Times New Roman"/>
                <w:sz w:val="20"/>
              </w:rPr>
              <w:t>e'</w:t>
            </w:r>
            <w:proofErr w:type="spellEnd"/>
            <w:proofErr w:type="gramEnd"/>
            <w:r w:rsidRPr="00111F84">
              <w:rPr>
                <w:rFonts w:ascii="Times New Roman" w:hAnsi="Times New Roman"/>
                <w:sz w:val="20"/>
              </w:rPr>
              <w:t xml:space="preserve"> stato chiuso dal 27 luglio al 25 ottobre, con conseguente trasferimento a Milano Malpensa delle </w:t>
            </w:r>
            <w:proofErr w:type="spellStart"/>
            <w:r w:rsidRPr="00111F84">
              <w:rPr>
                <w:rFonts w:ascii="Times New Roman" w:hAnsi="Times New Roman"/>
                <w:sz w:val="20"/>
              </w:rPr>
              <w:t>attivita'</w:t>
            </w:r>
            <w:proofErr w:type="spellEnd"/>
            <w:r w:rsidRPr="00111F84">
              <w:rPr>
                <w:rFonts w:ascii="Times New Roman" w:hAnsi="Times New Roman"/>
                <w:sz w:val="20"/>
              </w:rPr>
              <w:t xml:space="preserve"> operative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-62,2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5.013.919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-78,1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3.247.961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34.578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-71,5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7.236.897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4.869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7.241.766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-74,9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Napoli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5.784.543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41,3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22.921.836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12,0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14.545.166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121.425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28.827.804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18.495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28.846.299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16,7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Olbia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3.426.963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-0,9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7.407.533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6.596.800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16.566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10.851.062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9.006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10.860.068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Palermo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1.396.826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1.554.911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1.514.919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-59,2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2.953.708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25.061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2.978.769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-0,7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Parma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5.032.691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2,1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1.965.645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17,4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1.884.253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14.858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-27,5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7.013.194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4.893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7.018.087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5,9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Perugia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44.176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29.368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-12,8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1.648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73.544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1.463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75.007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-5,1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Pescara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53.683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8,0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162.169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-4,7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135.512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215.852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3.331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219.183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-1,9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Pisa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307.793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4,4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391.857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390.460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128,9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700.355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3.031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703.386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5,5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Reggio Calabria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1.415.728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3.956.025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-1,3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3.439.532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5.778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44,2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5.377.531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10.027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5.387.558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-1,4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Rimini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364.062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364.062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365.391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2,0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Roma Ciampino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-84,0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390.991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28,8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115.620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168,8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392.149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3.045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395.194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28,3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Roma Fiumicino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184.173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-19,6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5.667.919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5.481.128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5.852.092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27.404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5.879.496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0,7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Salerno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11.054.716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32.343.625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19.176.050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129.564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37,5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43.527.905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4.668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43.532.573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Taranto-Grottaglie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-100,0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1210,9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n/a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939,7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146,3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Torino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1.903.116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-4,6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2.030.973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-2,2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1.878.018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9.350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104,7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3.943.439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8.719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3.952.158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-3,3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Trapani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322.218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-12,2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80.732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-21,9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80.469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7.140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-22,6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410.090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1.347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411.437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-14,4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Treviso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1.093.815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0,9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2.153.706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-3,0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1.908.563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619,0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3.248.880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5.851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3.254.731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-1,6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Trieste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441.873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-8,9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337.972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18,8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327.635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147,6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780.922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2.257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783.179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1,4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Venezia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1.535.699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10.006.040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4,2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8.066.820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8.424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6,9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11.550.163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11.431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11.561.594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3,4</w:t>
            </w:r>
          </w:p>
        </w:tc>
      </w:tr>
      <w:tr w:rsidR="00111F84" w:rsidRPr="00111F84" w:rsidTr="00BB4B7E">
        <w:trPr>
          <w:trHeight w:hRule="exact" w:val="198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Verona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1.336.036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9,8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2.279.404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2,5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1.445.967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-1,8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14.445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14,6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3.629.885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8.203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28,1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sz w:val="20"/>
              </w:rPr>
            </w:pPr>
            <w:r w:rsidRPr="00111F84">
              <w:rPr>
                <w:rFonts w:ascii="Times New Roman" w:hAnsi="Times New Roman"/>
                <w:sz w:val="20"/>
              </w:rPr>
              <w:t>3.638.088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i/>
                <w:iCs/>
                <w:sz w:val="20"/>
              </w:rPr>
              <w:t>5,2</w:t>
            </w:r>
          </w:p>
        </w:tc>
      </w:tr>
      <w:tr w:rsidR="00111F84" w:rsidRPr="00111F84" w:rsidTr="00BB4B7E">
        <w:trPr>
          <w:trHeight w:val="31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Totali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64.391.258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0,7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128.035.697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5,8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97.215.928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419.196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-1,3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192.846.151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256.509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-0,7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sz w:val="20"/>
              </w:rPr>
              <w:t>193.102.660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C2" w:rsidRPr="00111F84" w:rsidRDefault="007C25C2" w:rsidP="00BB4B7E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111F84">
              <w:rPr>
                <w:rFonts w:ascii="Times New Roman" w:hAnsi="Times New Roman"/>
                <w:b/>
                <w:bCs/>
                <w:i/>
                <w:iCs/>
                <w:sz w:val="20"/>
              </w:rPr>
              <w:t>4,0</w:t>
            </w:r>
          </w:p>
        </w:tc>
      </w:tr>
    </w:tbl>
    <w:p w:rsidR="007C25C2" w:rsidRPr="00111F84" w:rsidRDefault="007C25C2" w:rsidP="007C25C2">
      <w:pPr>
        <w:ind w:left="-1134"/>
        <w:rPr>
          <w:rFonts w:ascii="Times New Roman" w:hAnsi="Times New Roman"/>
          <w:sz w:val="18"/>
          <w:szCs w:val="18"/>
        </w:rPr>
      </w:pPr>
      <w:r w:rsidRPr="00111F84">
        <w:rPr>
          <w:rFonts w:ascii="Times New Roman" w:hAnsi="Times New Roman"/>
          <w:i/>
          <w:sz w:val="18"/>
          <w:szCs w:val="18"/>
        </w:rPr>
        <w:t xml:space="preserve">  Fonte: </w:t>
      </w:r>
      <w:r w:rsidRPr="00111F84">
        <w:rPr>
          <w:rFonts w:ascii="Times New Roman" w:hAnsi="Times New Roman"/>
          <w:sz w:val="18"/>
          <w:szCs w:val="18"/>
        </w:rPr>
        <w:t xml:space="preserve">elaborazione Ministero delle Infrastrutture e dei Trasporti su dati </w:t>
      </w:r>
      <w:proofErr w:type="spellStart"/>
      <w:r w:rsidRPr="00111F84">
        <w:rPr>
          <w:rFonts w:ascii="Times New Roman" w:hAnsi="Times New Roman"/>
          <w:sz w:val="18"/>
          <w:szCs w:val="18"/>
        </w:rPr>
        <w:t>Assaeroporti</w:t>
      </w:r>
      <w:proofErr w:type="spellEnd"/>
      <w:r w:rsidRPr="00111F84">
        <w:rPr>
          <w:rFonts w:ascii="Times New Roman" w:hAnsi="Times New Roman"/>
          <w:sz w:val="18"/>
          <w:szCs w:val="18"/>
        </w:rPr>
        <w:t xml:space="preserve">. </w:t>
      </w:r>
    </w:p>
    <w:p w:rsidR="007C25C2" w:rsidRPr="00111F84" w:rsidRDefault="007C25C2" w:rsidP="007C25C2">
      <w:pPr>
        <w:tabs>
          <w:tab w:val="left" w:pos="4395"/>
        </w:tabs>
        <w:rPr>
          <w:rFonts w:ascii="Times New Roman" w:hAnsi="Times New Roman"/>
          <w:sz w:val="22"/>
          <w:szCs w:val="22"/>
        </w:rPr>
      </w:pPr>
    </w:p>
    <w:bookmarkEnd w:id="0"/>
    <w:p w:rsidR="006636F7" w:rsidRDefault="006636F7"/>
    <w:sectPr w:rsidR="006636F7" w:rsidSect="007C25C2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5C2"/>
    <w:rsid w:val="00111F84"/>
    <w:rsid w:val="006636F7"/>
    <w:rsid w:val="007C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56715-178B-465D-8523-CE6EC75E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5C2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C25C2"/>
    <w:pPr>
      <w:keepNext/>
      <w:jc w:val="center"/>
      <w:outlineLvl w:val="0"/>
    </w:pPr>
    <w:rPr>
      <w:rFonts w:ascii="Times New Roman" w:hAnsi="Times New Roman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C25C2"/>
    <w:rPr>
      <w:rFonts w:ascii="Times New Roman" w:eastAsia="Times New Roman" w:hAnsi="Times New Roman" w:cs="Times New Roman"/>
      <w:i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giovanni.zacchi</dc:creator>
  <cp:lastModifiedBy>Zacchi Giovanni</cp:lastModifiedBy>
  <cp:revision>2</cp:revision>
  <dcterms:created xsi:type="dcterms:W3CDTF">2021-04-06T08:13:00Z</dcterms:created>
  <dcterms:modified xsi:type="dcterms:W3CDTF">2021-05-10T04:26:00Z</dcterms:modified>
</cp:coreProperties>
</file>